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cs="Arial"/>
          <w:b/>
          <w:b/>
          <w:sz w:val="28"/>
        </w:rPr>
      </w:pPr>
      <w:r>
        <w:rPr>
          <w:rFonts w:cs="Arial"/>
          <w:b/>
          <w:sz w:val="28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8"/>
        </w:rPr>
      </w:pPr>
      <w:r>
        <w:rPr>
          <w:rFonts w:cs="Arial"/>
          <w:b/>
          <w:sz w:val="28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/>
          <w:b/>
          <w:sz w:val="28"/>
        </w:rPr>
        <w:t>RERRATIFICAÇÃO DO EDITAL DE CHAMAMENTO PÚBLICO Nº 00</w:t>
      </w:r>
      <w:r>
        <w:rPr>
          <w:rFonts w:eastAsia="Calibri" w:cs="Arial" w:eastAsiaTheme="minorHAnsi"/>
          <w:b/>
          <w:color w:val="auto"/>
          <w:kern w:val="0"/>
          <w:sz w:val="28"/>
          <w:szCs w:val="22"/>
          <w:lang w:val="pt-BR" w:eastAsia="en-US" w:bidi="ar-SA"/>
        </w:rPr>
        <w:t>3</w:t>
      </w:r>
      <w:r>
        <w:rPr>
          <w:rFonts w:cs="Arial"/>
          <w:b/>
          <w:sz w:val="28"/>
        </w:rPr>
        <w:t xml:space="preserve">/2023 </w:t>
      </w:r>
    </w:p>
    <w:p>
      <w:pPr>
        <w:pStyle w:val="Normal"/>
        <w:spacing w:lineRule="auto" w:line="360" w:before="0" w:after="0"/>
        <w:jc w:val="center"/>
        <w:rPr>
          <w:rFonts w:ascii="Calibri" w:hAnsi="Calibri" w:eastAsia="Calibri" w:cs="Arial" w:asciiTheme="minorHAnsi" w:eastAsiaTheme="minorHAnsi" w:hAnsiTheme="minorHAnsi"/>
          <w:b/>
          <w:b/>
          <w:color w:val="auto"/>
          <w:kern w:val="0"/>
          <w:sz w:val="28"/>
          <w:szCs w:val="22"/>
          <w:lang w:val="pt-BR" w:eastAsia="en-US" w:bidi="ar-SA"/>
        </w:rPr>
      </w:pPr>
      <w:r>
        <w:rPr>
          <w:rFonts w:eastAsia="Calibri" w:cs="Arial" w:eastAsiaTheme="minorHAnsi"/>
          <w:b/>
          <w:color w:val="auto"/>
          <w:kern w:val="0"/>
          <w:sz w:val="28"/>
          <w:szCs w:val="22"/>
          <w:lang w:val="pt-BR" w:eastAsia="en-US" w:bidi="ar-SA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Calibri" w:cs="Arial" w:asciiTheme="minorHAnsi" w:eastAsiaTheme="minorHAnsi" w:hAnsiTheme="minorHAnsi"/>
          <w:b/>
          <w:b/>
          <w:color w:val="auto"/>
          <w:kern w:val="0"/>
          <w:sz w:val="28"/>
          <w:szCs w:val="22"/>
          <w:lang w:val="pt-BR" w:eastAsia="en-US" w:bidi="ar-SA"/>
        </w:rPr>
      </w:pPr>
      <w:r>
        <w:rPr>
          <w:rFonts w:eastAsia="Calibri" w:cs="Arial" w:eastAsiaTheme="minorHAnsi"/>
          <w:b/>
          <w:color w:val="auto"/>
          <w:kern w:val="0"/>
          <w:sz w:val="28"/>
          <w:szCs w:val="22"/>
          <w:lang w:val="pt-BR" w:eastAsia="en-US" w:bidi="ar-SA"/>
        </w:rPr>
        <w:t>DEMAIS ÁREAS CULTURAIS</w:t>
      </w:r>
    </w:p>
    <w:p>
      <w:pPr>
        <w:pStyle w:val="Normal"/>
        <w:spacing w:lineRule="auto" w:line="360" w:before="0" w:after="0"/>
        <w:jc w:val="center"/>
        <w:rPr>
          <w:rFonts w:ascii="Calibri" w:hAnsi="Calibri" w:eastAsia="Calibri" w:cs="Arial" w:asciiTheme="minorHAnsi" w:eastAsiaTheme="minorHAnsi" w:hAnsiTheme="minorHAnsi"/>
          <w:b/>
          <w:b/>
          <w:color w:val="auto"/>
          <w:kern w:val="0"/>
          <w:sz w:val="28"/>
          <w:szCs w:val="22"/>
          <w:lang w:val="pt-BR" w:eastAsia="en-US" w:bidi="ar-SA"/>
        </w:rPr>
      </w:pPr>
      <w:r>
        <w:rPr>
          <w:rFonts w:eastAsia="Calibri" w:cs="Calibri" w:eastAsiaTheme="minorHAnsi" w:cstheme="minorHAnsi"/>
          <w:b/>
          <w:color w:val="auto"/>
          <w:kern w:val="0"/>
          <w:sz w:val="28"/>
          <w:szCs w:val="22"/>
          <w:lang w:val="pt-BR" w:eastAsia="en-US" w:bidi="ar-SA"/>
        </w:rPr>
        <w:t>EDITAL DE PREMIAÇÃO PARA AGENTES CULTURAIS COM RECURSOS DA LEI COMPLEMENTAR Nº 195/2022 (LEI PAULO GUSTAVO)</w:t>
      </w:r>
    </w:p>
    <w:p>
      <w:pPr>
        <w:pStyle w:val="Normal"/>
        <w:spacing w:lineRule="auto" w:line="360" w:before="0" w:after="0"/>
        <w:jc w:val="both"/>
        <w:rPr>
          <w:rFonts w:cs="Arial"/>
          <w:b/>
          <w:b/>
          <w:sz w:val="28"/>
        </w:rPr>
      </w:pPr>
      <w:r>
        <w:rPr>
          <w:rFonts w:cs="Arial"/>
          <w:b/>
          <w:sz w:val="28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 xml:space="preserve">O Departamento Municipal de Cultura através do Secretário Municipal, no uso de suas atribuições que lhe são conferidas pela legislação em vigor, </w:t>
      </w:r>
      <w:r>
        <w:rPr>
          <w:rFonts w:cs="Arial"/>
          <w:b/>
          <w:bCs/>
          <w:sz w:val="24"/>
          <w:szCs w:val="24"/>
        </w:rPr>
        <w:t>RESOLVE</w:t>
      </w:r>
      <w:r>
        <w:rPr>
          <w:rFonts w:cs="Arial"/>
          <w:b w:val="false"/>
          <w:bCs w:val="false"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RETIFICAR</w:t>
      </w:r>
      <w:r>
        <w:rPr>
          <w:rFonts w:cs="Arial"/>
          <w:b w:val="false"/>
          <w:bCs w:val="false"/>
          <w:sz w:val="24"/>
          <w:szCs w:val="24"/>
        </w:rPr>
        <w:t xml:space="preserve"> os itens abaixo e </w:t>
      </w:r>
      <w:r>
        <w:rPr>
          <w:rFonts w:cs="Arial"/>
          <w:b/>
          <w:bCs/>
          <w:sz w:val="24"/>
          <w:szCs w:val="24"/>
        </w:rPr>
        <w:t>RATIFICAR</w:t>
      </w:r>
      <w:r>
        <w:rPr>
          <w:rFonts w:cs="Arial"/>
          <w:b w:val="false"/>
          <w:bCs w:val="false"/>
          <w:sz w:val="24"/>
          <w:szCs w:val="24"/>
        </w:rPr>
        <w:t xml:space="preserve"> os demais itens do edital:</w:t>
      </w:r>
    </w:p>
    <w:p>
      <w:pPr>
        <w:pStyle w:val="Normal"/>
        <w:spacing w:lineRule="auto" w:line="360" w:before="0" w:after="0"/>
        <w:jc w:val="both"/>
        <w:rPr>
          <w:rFonts w:cs="Arial"/>
          <w:b w:val="false"/>
          <w:b w:val="false"/>
          <w:bCs w:val="false"/>
        </w:rPr>
      </w:pPr>
      <w:r>
        <w:rPr>
          <w:rFonts w:cs="Arial"/>
          <w:b w:val="false"/>
          <w:bCs w:val="false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/>
          <w:b w:val="false"/>
          <w:bCs w:val="false"/>
          <w:sz w:val="24"/>
          <w:szCs w:val="24"/>
        </w:rPr>
        <w:t xml:space="preserve">01 – O ítem </w:t>
      </w:r>
      <w:r>
        <w:rPr>
          <w:rFonts w:eastAsia="Calibri" w:cs="Calibri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  <w:t>10.10</w:t>
      </w:r>
      <w:r>
        <w:rPr>
          <w:rFonts w:cs="Calibri"/>
          <w:b w:val="false"/>
          <w:bCs w:val="false"/>
          <w:color w:val="000000"/>
          <w:sz w:val="24"/>
          <w:szCs w:val="24"/>
        </w:rPr>
        <w:t xml:space="preserve"> do edital de chamamento público 00</w:t>
      </w:r>
      <w:r>
        <w:rPr>
          <w:rFonts w:cs="Calibri"/>
          <w:b w:val="false"/>
          <w:bCs w:val="false"/>
          <w:color w:val="000000"/>
          <w:sz w:val="24"/>
          <w:szCs w:val="24"/>
        </w:rPr>
        <w:t>3</w:t>
      </w:r>
      <w:r>
        <w:rPr>
          <w:rFonts w:cs="Calibri"/>
          <w:b w:val="false"/>
          <w:bCs w:val="false"/>
          <w:color w:val="000000"/>
          <w:sz w:val="24"/>
          <w:szCs w:val="24"/>
        </w:rPr>
        <w:t>/2023 passa a constar da seguinte forma:</w:t>
      </w:r>
    </w:p>
    <w:p>
      <w:pPr>
        <w:pStyle w:val="Normal"/>
        <w:spacing w:lineRule="auto" w:line="360" w:before="0" w:after="200"/>
        <w:jc w:val="both"/>
        <w:rPr/>
      </w:pPr>
      <w:r>
        <w:rPr>
          <w:rFonts w:cs="Calibri" w:cstheme="minorHAnsi"/>
          <w:b/>
          <w:bCs/>
          <w:color w:val="000000"/>
          <w:sz w:val="24"/>
          <w:szCs w:val="24"/>
        </w:rPr>
        <w:t>10.10 Após o julgamento dos recursos, o resultado final da análise de avaliação será divulgado no site do município</w:t>
      </w:r>
      <w:r>
        <w:rPr>
          <w:rFonts w:cs="Calibri" w:cstheme="minorHAnsi"/>
          <w:b/>
          <w:bCs/>
          <w:color w:val="000000"/>
          <w:sz w:val="24"/>
          <w:szCs w:val="24"/>
        </w:rPr>
        <w:t xml:space="preserve"> </w:t>
      </w:r>
      <w:r>
        <w:rPr>
          <w:rStyle w:val="LinkdaInternet"/>
          <w:rFonts w:cs="Calibri"/>
          <w:b/>
          <w:bCs/>
          <w:color w:val="000000"/>
          <w:sz w:val="24"/>
          <w:szCs w:val="24"/>
        </w:rPr>
        <w:t>(</w:t>
      </w:r>
      <w:hyperlink r:id="rId2">
        <w:r>
          <w:rPr>
            <w:rStyle w:val="LinkdaInternet"/>
            <w:rFonts w:cs="Calibri"/>
            <w:b/>
            <w:bCs/>
            <w:color w:val="000000"/>
            <w:sz w:val="24"/>
            <w:szCs w:val="24"/>
          </w:rPr>
          <w:t>https://pereirabarreto.sp.gov.br/leipaulogustavo</w:t>
        </w:r>
      </w:hyperlink>
      <w:r>
        <w:rPr>
          <w:rStyle w:val="LinkdaInternet"/>
          <w:rFonts w:cs="Calibri"/>
          <w:b/>
          <w:bCs/>
          <w:color w:val="000000"/>
          <w:sz w:val="24"/>
          <w:szCs w:val="24"/>
        </w:rPr>
        <w:t>)</w:t>
      </w:r>
      <w:r>
        <w:rPr>
          <w:rFonts w:cs="Calibri" w:cstheme="minorHAnsi"/>
          <w:b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asciiTheme="minorHAnsi" w:hAnsiTheme="minorHAns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/>
          <w:b w:val="false"/>
          <w:bCs w:val="false"/>
          <w:color w:val="000000"/>
          <w:sz w:val="24"/>
          <w:szCs w:val="24"/>
        </w:rPr>
        <w:t xml:space="preserve">02 – O ítem </w:t>
      </w:r>
      <w:r>
        <w:rPr>
          <w:rFonts w:eastAsia="Calibri" w:cs="Calibri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  <w:t>15.3</w:t>
      </w:r>
      <w:r>
        <w:rPr>
          <w:rFonts w:cs="Calibri"/>
          <w:b w:val="false"/>
          <w:bCs w:val="false"/>
          <w:color w:val="000000"/>
          <w:sz w:val="24"/>
          <w:szCs w:val="24"/>
        </w:rPr>
        <w:t xml:space="preserve"> do edital de chamamento público 00</w:t>
      </w:r>
      <w:r>
        <w:rPr>
          <w:rFonts w:cs="Calibri"/>
          <w:b w:val="false"/>
          <w:bCs w:val="false"/>
          <w:color w:val="000000"/>
          <w:sz w:val="24"/>
          <w:szCs w:val="24"/>
        </w:rPr>
        <w:t>3</w:t>
      </w:r>
      <w:r>
        <w:rPr>
          <w:rFonts w:cs="Calibri"/>
          <w:b w:val="false"/>
          <w:bCs w:val="false"/>
          <w:color w:val="000000"/>
          <w:sz w:val="24"/>
          <w:szCs w:val="24"/>
        </w:rPr>
        <w:t>/2023 passa a constar da seguinte forma:</w:t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4"/>
          <w:szCs w:val="24"/>
        </w:rPr>
        <w:t>15.3 O presente Edital e os seus anexos estarão disponíveis no site</w:t>
      </w:r>
      <w:r>
        <w:rPr>
          <w:rFonts w:cs="Calibri" w:ascii="Calibri" w:hAnsi="Calibri" w:asciiTheme="minorHAnsi" w:cstheme="minorHAnsi" w:hAnsiTheme="minorHAnsi"/>
          <w:b/>
          <w:bCs/>
          <w:color w:val="FF000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4"/>
          <w:szCs w:val="24"/>
        </w:rPr>
        <w:t xml:space="preserve"> </w:t>
      </w:r>
      <w:r>
        <w:rPr>
          <w:rStyle w:val="LinkdaInternet"/>
          <w:rFonts w:cs="Calibri" w:ascii="Calibri" w:hAnsi="Calibri" w:asciiTheme="minorHAnsi" w:hAnsiTheme="minorHAnsi"/>
          <w:b/>
          <w:bCs/>
          <w:color w:val="000000"/>
          <w:sz w:val="24"/>
          <w:szCs w:val="24"/>
        </w:rPr>
        <w:t>(</w:t>
      </w:r>
      <w:hyperlink r:id="rId3">
        <w:r>
          <w:rPr>
            <w:rStyle w:val="LinkdaInternet"/>
            <w:rFonts w:cs="Calibri" w:ascii="Calibri" w:hAnsi="Calibri" w:asciiTheme="minorHAnsi" w:hAnsiTheme="minorHAnsi"/>
            <w:b/>
            <w:bCs/>
            <w:color w:val="000000"/>
            <w:sz w:val="24"/>
            <w:szCs w:val="24"/>
          </w:rPr>
          <w:t>https://pereirabarreto.sp.gov.br/leipaulogustavo</w:t>
        </w:r>
      </w:hyperlink>
      <w:r>
        <w:rPr>
          <w:rStyle w:val="LinkdaInternet"/>
          <w:rFonts w:cs="Calibri" w:ascii="Calibri" w:hAnsi="Calibri" w:asciiTheme="minorHAnsi" w:hAnsiTheme="minorHAnsi"/>
          <w:b/>
          <w:bCs/>
          <w:color w:val="000000"/>
          <w:sz w:val="24"/>
          <w:szCs w:val="24"/>
        </w:rPr>
        <w:t>)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4"/>
          <w:szCs w:val="24"/>
        </w:rPr>
        <w:t xml:space="preserve">. 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4"/>
          <w:szCs w:val="24"/>
        </w:rPr>
        <w:t xml:space="preserve">Demais informações podem ser obtidas através do e-mail </w:t>
      </w:r>
      <w:hyperlink r:id="rId4">
        <w:r>
          <w:rPr>
            <w:rStyle w:val="LinkdaInternet"/>
            <w:rFonts w:cs="Calibri" w:ascii="Calibri" w:hAnsi="Calibri" w:asciiTheme="minorHAnsi" w:cstheme="minorHAnsi" w:hAnsiTheme="minorHAnsi"/>
            <w:b/>
            <w:bCs/>
            <w:color w:val="000000"/>
            <w:sz w:val="24"/>
            <w:szCs w:val="24"/>
          </w:rPr>
          <w:t>cultura@pereirabarreto.sp.gov.br</w:t>
        </w:r>
      </w:hyperlink>
      <w:hyperlink r:id="rId5">
        <w:r>
          <w:rPr>
            <w:rFonts w:cs="Calibri" w:ascii="Calibri" w:hAnsi="Calibri" w:asciiTheme="minorHAnsi" w:cstheme="minorHAnsi" w:hAnsiTheme="minorHAnsi"/>
            <w:b/>
            <w:bCs/>
            <w:color w:val="000000"/>
            <w:sz w:val="24"/>
            <w:szCs w:val="24"/>
          </w:rPr>
          <w:t xml:space="preserve"> .</w:t>
        </w:r>
      </w:hyperlink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>
          <w:rFonts w:ascii="Calibri" w:hAnsi="Calibri" w:cs="Calibri" w:asciiTheme="minorHAnsi" w:hAnsiTheme="minorHAnsi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/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>0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>3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 xml:space="preserve"> – O ítem 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>15.6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 xml:space="preserve"> do edital de chamamento público 00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>3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>/2023 passa a constar da seguinte forma:</w:t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 w:ascii="Calibri" w:hAnsi="Calibri"/>
          <w:b/>
          <w:bCs/>
          <w:color w:val="000000"/>
          <w:sz w:val="24"/>
          <w:szCs w:val="24"/>
        </w:rPr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 w:ascii="Calibri" w:hAnsi="Calibri"/>
          <w:b/>
          <w:bCs/>
          <w:color w:val="000000"/>
          <w:sz w:val="24"/>
          <w:szCs w:val="24"/>
        </w:rPr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 w:ascii="Calibri" w:hAnsi="Calibri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 w:beforeAutospacing="0" w:before="0" w:afterAutospacing="0" w:after="200"/>
        <w:ind w:hanging="0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360" w:beforeAutospacing="0" w:before="0" w:afterAutospacing="0" w:after="200"/>
        <w:ind w:hanging="0"/>
        <w:jc w:val="both"/>
        <w:rPr/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15.6  O acompanhamento de todas as etapas deste Edital e a observância quanto aos prazos serão de inteira responsabilidade dos proponentes. Para tanto, deverão ficar atentos às publicações no </w:t>
      </w:r>
      <w:r>
        <w:rPr>
          <w:rStyle w:val="LinkdaInternet"/>
          <w:rFonts w:cs="Calibri"/>
          <w:b/>
          <w:bCs/>
          <w:color w:val="000000"/>
          <w:sz w:val="24"/>
          <w:szCs w:val="24"/>
        </w:rPr>
        <w:t>(</w:t>
      </w:r>
      <w:hyperlink r:id="rId6">
        <w:r>
          <w:rPr>
            <w:rStyle w:val="LinkdaInternet"/>
            <w:rFonts w:cs="Calibri"/>
            <w:b/>
            <w:bCs/>
            <w:color w:val="000000"/>
            <w:sz w:val="24"/>
            <w:szCs w:val="24"/>
          </w:rPr>
          <w:t>https://pereirabarreto.sp.gov.br/leipaulogustavo</w:t>
        </w:r>
      </w:hyperlink>
      <w:r>
        <w:rPr>
          <w:rStyle w:val="LinkdaInternet"/>
          <w:rFonts w:cs="Calibri"/>
          <w:b/>
          <w:bCs/>
          <w:color w:val="000000"/>
          <w:sz w:val="24"/>
          <w:szCs w:val="24"/>
        </w:rPr>
        <w:t>).</w:t>
      </w:r>
      <w:r>
        <w:rPr>
          <w:rFonts w:cs="Calibri" w:cstheme="minorHAnsi"/>
          <w:b/>
          <w:bCs/>
          <w:color w:val="FF0000"/>
          <w:sz w:val="24"/>
          <w:szCs w:val="24"/>
        </w:rPr>
        <w:t xml:space="preserve"> </w:t>
      </w:r>
      <w:r>
        <w:rPr>
          <w:rFonts w:cs="Calibri" w:cstheme="minorHAnsi"/>
          <w:b/>
          <w:bCs/>
          <w:color w:val="000000"/>
          <w:sz w:val="24"/>
          <w:szCs w:val="24"/>
          <w:highlight w:val="white"/>
        </w:rPr>
        <w:t>e nas mídias sociais oficiais.</w:t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/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>0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>4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 xml:space="preserve"> – O ítem 1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>5.11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 xml:space="preserve">   do edital de chamamento público 00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>3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>/2023 passa a constar da seguinte forma:</w:t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4"/>
          <w:szCs w:val="24"/>
        </w:rPr>
        <w:t xml:space="preserve">15.11 Este Edital é composto pelos seguintes anexos, que serão disponibilizados no </w:t>
      </w:r>
      <w:r>
        <w:rPr>
          <w:rFonts w:cs="Calibri" w:ascii="Calibri" w:hAnsi="Calibri" w:asciiTheme="minorHAnsi" w:cstheme="minorHAnsi" w:hAnsiTheme="minorHAnsi"/>
          <w:b/>
          <w:bCs/>
          <w:color w:val="FF0000"/>
          <w:sz w:val="24"/>
          <w:szCs w:val="24"/>
        </w:rPr>
        <w:t xml:space="preserve"> </w:t>
      </w:r>
      <w:r>
        <w:rPr>
          <w:rStyle w:val="LinkdaInternet"/>
          <w:rFonts w:cs="Calibri" w:ascii="Calibri" w:hAnsi="Calibri" w:asciiTheme="minorHAnsi" w:hAnsiTheme="minorHAnsi"/>
          <w:b/>
          <w:bCs/>
          <w:color w:val="000000"/>
          <w:sz w:val="24"/>
          <w:szCs w:val="24"/>
        </w:rPr>
        <w:t>(</w:t>
      </w:r>
      <w:hyperlink r:id="rId7">
        <w:r>
          <w:rPr>
            <w:rStyle w:val="LinkdaInternet"/>
            <w:rFonts w:cs="Calibri" w:ascii="Calibri" w:hAnsi="Calibri" w:asciiTheme="minorHAnsi" w:hAnsiTheme="minorHAnsi"/>
            <w:b/>
            <w:bCs/>
            <w:color w:val="000000"/>
            <w:sz w:val="24"/>
            <w:szCs w:val="24"/>
          </w:rPr>
          <w:t>https://pereirabarreto.sp.gov.br/leipaulogustavo</w:t>
        </w:r>
      </w:hyperlink>
      <w:r>
        <w:rPr>
          <w:rStyle w:val="LinkdaInternet"/>
          <w:rFonts w:cs="Calibri" w:ascii="Calibri" w:hAnsi="Calibri" w:asciiTheme="minorHAnsi" w:hAnsiTheme="minorHAnsi"/>
          <w:b/>
          <w:bCs/>
          <w:color w:val="000000"/>
          <w:sz w:val="24"/>
          <w:szCs w:val="24"/>
        </w:rPr>
        <w:t>).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Pereira Barreto, 10 de Novembro de 2023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_____________________________________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Igor de Freitas Grespan</w:t>
      </w:r>
    </w:p>
    <w:p>
      <w:pPr>
        <w:pStyle w:val="Normal"/>
        <w:spacing w:lineRule="auto" w:line="240" w:before="0" w:after="0"/>
        <w:jc w:val="center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Secretário de Turismo e Cultura</w:t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701" w:right="1133" w:header="284" w:top="34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/>
        <w:b/>
        <w:b/>
        <w:i/>
        <w:i/>
        <w:sz w:val="20"/>
        <w:szCs w:val="20"/>
      </w:rPr>
    </w:pPr>
    <w:r>
      <w:rPr>
        <w:rFonts w:ascii="Arial" w:hAnsi="Arial"/>
        <w:b/>
        <w:i/>
        <w:sz w:val="20"/>
        <w:szCs w:val="20"/>
      </w:rPr>
      <w:t>____________________________________________________________________________</w:t>
    </w:r>
  </w:p>
  <w:p>
    <w:pPr>
      <w:pStyle w:val="Rodap"/>
      <w:jc w:val="center"/>
      <w:rPr>
        <w:rFonts w:ascii="Arial" w:hAnsi="Arial"/>
        <w:b/>
        <w:b/>
        <w:i/>
        <w:i/>
        <w:sz w:val="20"/>
        <w:szCs w:val="20"/>
      </w:rPr>
    </w:pPr>
    <w:r>
      <w:rPr>
        <w:rFonts w:ascii="Arial" w:hAnsi="Arial"/>
        <w:b/>
        <w:i/>
        <w:sz w:val="20"/>
        <w:szCs w:val="20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-114300</wp:posOffset>
          </wp:positionH>
          <wp:positionV relativeFrom="paragraph">
            <wp:posOffset>138430</wp:posOffset>
          </wp:positionV>
          <wp:extent cx="685800" cy="535305"/>
          <wp:effectExtent l="0" t="0" r="0" b="0"/>
          <wp:wrapNone/>
          <wp:docPr id="6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4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jc w:val="center"/>
      <w:rPr>
        <w:rFonts w:ascii="Arial" w:hAnsi="Arial"/>
        <w:b/>
        <w:b/>
        <w:i/>
        <w:i/>
      </w:rPr>
    </w:pPr>
    <w:r>
      <w:rPr>
        <w:rFonts w:ascii="Arial" w:hAnsi="Arial"/>
        <w:b/>
        <w:i/>
      </w:rPr>
      <w:t>Departamento de Cultura</w:t>
    </w:r>
  </w:p>
  <w:p>
    <w:pPr>
      <w:pStyle w:val="Rodap"/>
      <w:jc w:val="center"/>
      <w:rPr>
        <w:rFonts w:ascii="Arial" w:hAnsi="Arial"/>
        <w:i/>
        <w:i/>
        <w:sz w:val="20"/>
        <w:szCs w:val="20"/>
        <w:lang w:val="en-US"/>
      </w:rPr>
    </w:pPr>
    <w:r>
      <w:rPr>
        <w:rFonts w:ascii="Arial" w:hAnsi="Arial"/>
        <w:i/>
        <w:sz w:val="20"/>
        <w:szCs w:val="20"/>
      </w:rPr>
      <w:t>Rua Ary Dornellas Carneiro</w:t>
    </w:r>
    <w:r>
      <w:rPr>
        <w:rFonts w:ascii="Arial" w:hAnsi="Arial"/>
        <w:i/>
        <w:sz w:val="20"/>
        <w:szCs w:val="20"/>
        <w:lang w:val="en-US"/>
      </w:rPr>
      <w:t xml:space="preserve">, nº </w:t>
    </w:r>
    <w:r>
      <w:rPr>
        <w:rFonts w:ascii="Arial" w:hAnsi="Arial"/>
        <w:i/>
        <w:sz w:val="20"/>
        <w:szCs w:val="20"/>
      </w:rPr>
      <w:t xml:space="preserve">1604, Sede </w:t>
    </w:r>
    <w:r>
      <w:rPr>
        <w:rFonts w:ascii="Arial" w:hAnsi="Arial"/>
        <w:i/>
        <w:sz w:val="20"/>
        <w:szCs w:val="20"/>
        <w:lang w:val="en-US"/>
      </w:rPr>
      <w:t xml:space="preserve"> – CEP 15.370-000</w:t>
    </w:r>
  </w:p>
  <w:p>
    <w:pPr>
      <w:pStyle w:val="Rodap"/>
      <w:jc w:val="center"/>
      <w:rPr>
        <w:rFonts w:ascii="Arial" w:hAnsi="Arial"/>
        <w:i/>
        <w:i/>
        <w:sz w:val="20"/>
        <w:szCs w:val="20"/>
      </w:rPr>
    </w:pPr>
    <w:r>
      <w:rPr>
        <w:rFonts w:ascii="Arial" w:hAnsi="Arial"/>
        <w:i/>
        <w:sz w:val="20"/>
        <w:szCs w:val="20"/>
      </w:rPr>
      <w:t>Tel. (18)3704-4986</w:t>
    </w:r>
  </w:p>
  <w:p>
    <w:pPr>
      <w:pStyle w:val="Rodap"/>
      <w:rPr/>
    </w:pPr>
    <w:r>
      <w:rPr/>
    </w:r>
    <w:bookmarkStart w:id="0" w:name="_GoBack"/>
    <w:bookmarkStart w:id="1" w:name="_GoBack"/>
    <w:bookmarkEnd w:id="1"/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firstLine="1440"/>
      <w:rPr/>
    </w:pPr>
    <w:r>
      <w:rPr/>
      <w:drawing>
        <wp:inline distT="0" distB="0" distL="0" distR="0">
          <wp:extent cx="947420" cy="708660"/>
          <wp:effectExtent l="0" t="0" r="0" b="0"/>
          <wp:docPr id="5" name="Imagem 1" descr="logo-prefeitura-de-pereira-barret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logo-prefeitura-de-pereira-barreto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3" wp14:anchorId="34AB95D2">
              <wp:simplePos x="0" y="0"/>
              <wp:positionH relativeFrom="column">
                <wp:posOffset>1790700</wp:posOffset>
              </wp:positionH>
              <wp:positionV relativeFrom="paragraph">
                <wp:posOffset>-22860</wp:posOffset>
              </wp:positionV>
              <wp:extent cx="3369945" cy="870585"/>
              <wp:effectExtent l="0" t="0" r="3810" b="7620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9240" cy="870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3136265" cy="770890"/>
                                <wp:effectExtent l="0" t="0" r="0" b="0"/>
                                <wp:docPr id="3" name="Imagem 3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3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36265" cy="770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" fillcolor="white" stroked="f" style="position:absolute;margin-left:141pt;margin-top:-1.8pt;width:265.25pt;height:68.45pt" wp14:anchorId="34AB95D2">
              <w10:wrap type="non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3136265" cy="770890"/>
                          <wp:effectExtent l="0" t="0" r="0" b="0"/>
                          <wp:docPr id="4" name="Imagem 3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3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36265" cy="770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b341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false"/>
      <w:spacing w:lineRule="auto" w:line="240" w:before="0" w:after="0"/>
      <w:ind w:left="372" w:hanging="0"/>
      <w:jc w:val="both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false"/>
      <w:spacing w:lineRule="auto" w:line="240" w:before="63" w:after="0"/>
      <w:ind w:left="600" w:hanging="0"/>
      <w:outlineLvl w:val="1"/>
    </w:pPr>
    <w:rPr>
      <w:rFonts w:ascii="Arial" w:hAnsi="Arial" w:eastAsia="" w:cs="Arial" w:eastAsiaTheme="minorEastAs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false"/>
      <w:spacing w:lineRule="auto" w:line="240" w:before="0" w:after="0"/>
      <w:ind w:left="3499" w:hanging="0"/>
      <w:outlineLvl w:val="2"/>
    </w:pPr>
    <w:rPr>
      <w:rFonts w:ascii="Arial" w:hAnsi="Arial" w:eastAsia="" w:cs="Arial" w:eastAsiaTheme="minorEastAsia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false"/>
      <w:spacing w:lineRule="auto" w:line="240" w:before="0" w:after="0"/>
      <w:outlineLvl w:val="3"/>
    </w:pPr>
    <w:rPr>
      <w:rFonts w:ascii="Century Gothic" w:hAnsi="Century Gothic" w:eastAsia="" w:cs="Century Gothic" w:eastAsiaTheme="minorEastAsia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false"/>
      <w:spacing w:lineRule="auto" w:line="240" w:before="0" w:after="0"/>
      <w:ind w:left="606" w:hanging="0"/>
      <w:outlineLvl w:val="4"/>
    </w:pPr>
    <w:rPr>
      <w:rFonts w:ascii="Century Gothic" w:hAnsi="Century Gothic" w:eastAsia="" w:cs="Century Gothic" w:eastAsiaTheme="minorEastAsia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false"/>
      <w:spacing w:lineRule="auto" w:line="240" w:before="0" w:after="0"/>
      <w:outlineLvl w:val="5"/>
    </w:pPr>
    <w:rPr>
      <w:rFonts w:ascii="Century Gothic" w:hAnsi="Century Gothic" w:eastAsia="" w:cs="Century Gothic" w:eastAsiaTheme="minorEastAsia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false"/>
      <w:spacing w:lineRule="auto" w:line="240" w:before="56" w:after="0"/>
      <w:outlineLvl w:val="6"/>
    </w:pPr>
    <w:rPr>
      <w:rFonts w:ascii="Century Gothic" w:hAnsi="Century Gothic" w:eastAsia="" w:cs="Century Gothic" w:eastAsiaTheme="minorEastAsia"/>
      <w:b/>
      <w:bCs/>
      <w:sz w:val="21"/>
      <w:szCs w:val="21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6c1d8d"/>
    <w:rPr/>
  </w:style>
  <w:style w:type="character" w:styleId="RodapChar" w:customStyle="1">
    <w:name w:val="Rodapé Char"/>
    <w:basedOn w:val="DefaultParagraphFont"/>
    <w:link w:val="Rodap"/>
    <w:qFormat/>
    <w:rsid w:val="006c1d8d"/>
    <w:rPr/>
  </w:style>
  <w:style w:type="character" w:styleId="Nfase">
    <w:name w:val="Ênfase"/>
    <w:uiPriority w:val="20"/>
    <w:qFormat/>
    <w:rsid w:val="002257a6"/>
    <w:rPr>
      <w:b/>
      <w:bCs/>
      <w:i w:val="false"/>
      <w:iCs w:val="false"/>
    </w:rPr>
  </w:style>
  <w:style w:type="character" w:styleId="LinkdaInternet">
    <w:name w:val="Link da Internet"/>
    <w:uiPriority w:val="99"/>
    <w:rsid w:val="002257a6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qFormat/>
    <w:rsid w:val="00900a73"/>
    <w:rPr>
      <w:rFonts w:ascii="Segoe UI" w:hAnsi="Segoe UI" w:cs="Segoe UI"/>
      <w:sz w:val="18"/>
      <w:szCs w:val="18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7b341f"/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7b341f"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character" w:styleId="Ttulo2Char" w:customStyle="1">
    <w:name w:val="Título 2 Char"/>
    <w:basedOn w:val="DefaultParagraphFont"/>
    <w:link w:val="Ttulo2"/>
    <w:uiPriority w:val="1"/>
    <w:qFormat/>
    <w:rsid w:val="006007ac"/>
    <w:rPr>
      <w:rFonts w:ascii="Arial" w:hAnsi="Arial" w:eastAsia="" w:cs="Arial" w:eastAsiaTheme="minorEastAsia"/>
      <w:b/>
      <w:bCs/>
      <w:i/>
      <w:iCs/>
      <w:sz w:val="28"/>
      <w:szCs w:val="28"/>
      <w:lang w:eastAsia="pt-BR"/>
    </w:rPr>
  </w:style>
  <w:style w:type="character" w:styleId="Ttulo3Char" w:customStyle="1">
    <w:name w:val="Título 3 Char"/>
    <w:basedOn w:val="DefaultParagraphFont"/>
    <w:link w:val="Ttulo3"/>
    <w:uiPriority w:val="1"/>
    <w:qFormat/>
    <w:rsid w:val="006007ac"/>
    <w:rPr>
      <w:rFonts w:ascii="Arial" w:hAnsi="Arial" w:eastAsia="" w:cs="Arial" w:eastAsiaTheme="minorEastAsia"/>
      <w:b/>
      <w:bCs/>
      <w:sz w:val="25"/>
      <w:szCs w:val="25"/>
      <w:lang w:eastAsia="pt-BR"/>
    </w:rPr>
  </w:style>
  <w:style w:type="character" w:styleId="Ttulo4Char" w:customStyle="1">
    <w:name w:val="Título 4 Char"/>
    <w:basedOn w:val="DefaultParagraphFont"/>
    <w:link w:val="Ttulo4"/>
    <w:uiPriority w:val="1"/>
    <w:qFormat/>
    <w:rsid w:val="006007ac"/>
    <w:rPr>
      <w:rFonts w:ascii="Century Gothic" w:hAnsi="Century Gothic" w:eastAsia="" w:cs="Century Gothic" w:eastAsiaTheme="minorEastAsia"/>
      <w:b/>
      <w:bCs/>
      <w:sz w:val="23"/>
      <w:szCs w:val="23"/>
      <w:lang w:eastAsia="pt-BR"/>
    </w:rPr>
  </w:style>
  <w:style w:type="character" w:styleId="Ttulo5Char" w:customStyle="1">
    <w:name w:val="Título 5 Char"/>
    <w:basedOn w:val="DefaultParagraphFont"/>
    <w:link w:val="Ttulo5"/>
    <w:uiPriority w:val="1"/>
    <w:qFormat/>
    <w:rsid w:val="006007ac"/>
    <w:rPr>
      <w:rFonts w:ascii="Century Gothic" w:hAnsi="Century Gothic" w:eastAsia="" w:cs="Century Gothic" w:eastAsiaTheme="minorEastAsia"/>
      <w:sz w:val="23"/>
      <w:szCs w:val="23"/>
      <w:lang w:eastAsia="pt-BR"/>
    </w:rPr>
  </w:style>
  <w:style w:type="character" w:styleId="Ttulo6Char" w:customStyle="1">
    <w:name w:val="Título 6 Char"/>
    <w:basedOn w:val="DefaultParagraphFont"/>
    <w:link w:val="Ttulo6"/>
    <w:uiPriority w:val="1"/>
    <w:qFormat/>
    <w:rsid w:val="006007ac"/>
    <w:rPr>
      <w:rFonts w:ascii="Century Gothic" w:hAnsi="Century Gothic" w:eastAsia="" w:cs="Century Gothic" w:eastAsiaTheme="minorEastAsia"/>
      <w:b/>
      <w:bCs/>
      <w:lang w:eastAsia="pt-BR"/>
    </w:rPr>
  </w:style>
  <w:style w:type="character" w:styleId="Ttulo7Char" w:customStyle="1">
    <w:name w:val="Título 7 Char"/>
    <w:basedOn w:val="DefaultParagraphFont"/>
    <w:link w:val="Ttulo7"/>
    <w:uiPriority w:val="1"/>
    <w:qFormat/>
    <w:rsid w:val="006007ac"/>
    <w:rPr>
      <w:rFonts w:ascii="Century Gothic" w:hAnsi="Century Gothic" w:eastAsia="" w:cs="Century Gothic" w:eastAsiaTheme="minorEastAsia"/>
      <w:b/>
      <w:bCs/>
      <w:sz w:val="21"/>
      <w:szCs w:val="21"/>
      <w:lang w:eastAsia="pt-BR"/>
    </w:rPr>
  </w:style>
  <w:style w:type="character" w:styleId="Recuodecorpodetexto2Char" w:customStyle="1">
    <w:name w:val="Recuo de corpo de texto 2 Char"/>
    <w:basedOn w:val="DefaultParagraphFont"/>
    <w:link w:val="Recuodecorpodetexto2"/>
    <w:uiPriority w:val="99"/>
    <w:qFormat/>
    <w:rsid w:val="00a61b85"/>
    <w:rPr/>
  </w:style>
  <w:style w:type="character" w:styleId="TtuloChar" w:customStyle="1">
    <w:name w:val="Título Char"/>
    <w:basedOn w:val="DefaultParagraphFont"/>
    <w:link w:val="Ttulo"/>
    <w:qFormat/>
    <w:rsid w:val="00a61b8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d64b8a"/>
    <w:rPr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64b8a"/>
    <w:rPr>
      <w:vertAlign w:val="superscript"/>
    </w:rPr>
  </w:style>
  <w:style w:type="character" w:styleId="Strong">
    <w:name w:val="Strong"/>
    <w:basedOn w:val="DefaultParagraphFont"/>
    <w:uiPriority w:val="22"/>
    <w:qFormat/>
    <w:rsid w:val="007c1986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7b341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c1d8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qFormat/>
    <w:rsid w:val="006c1d8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96315"/>
    <w:pPr>
      <w:spacing w:lineRule="auto" w:line="259"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unhideWhenUsed/>
    <w:qFormat/>
    <w:rsid w:val="00900a7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7b341f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TableParagraph" w:customStyle="1">
    <w:name w:val="Table Paragraph"/>
    <w:basedOn w:val="Normal"/>
    <w:uiPriority w:val="1"/>
    <w:qFormat/>
    <w:rsid w:val="006007ac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f31e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unhideWhenUsed/>
    <w:qFormat/>
    <w:rsid w:val="00a61b85"/>
    <w:pPr>
      <w:spacing w:lineRule="auto" w:line="480" w:before="0" w:after="120"/>
      <w:ind w:left="283" w:hanging="0"/>
    </w:pPr>
    <w:rPr/>
  </w:style>
  <w:style w:type="paragraph" w:styleId="Ttulododocumento">
    <w:name w:val="Title"/>
    <w:basedOn w:val="Normal"/>
    <w:link w:val="TtuloChar"/>
    <w:qFormat/>
    <w:rsid w:val="00a61b85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paragraph" w:styleId="Artigo" w:customStyle="1">
    <w:name w:val="artigo"/>
    <w:basedOn w:val="Normal"/>
    <w:qFormat/>
    <w:rsid w:val="00fd2f2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d64b8a"/>
    <w:pPr>
      <w:spacing w:lineRule="auto" w:line="240" w:before="0" w:after="0"/>
    </w:pPr>
    <w:rPr>
      <w:sz w:val="20"/>
      <w:szCs w:val="20"/>
    </w:rPr>
  </w:style>
  <w:style w:type="paragraph" w:styleId="Artigo1" w:customStyle="1">
    <w:name w:val="Artigo"/>
    <w:basedOn w:val="Normal"/>
    <w:qFormat/>
    <w:rsid w:val="00847c9c"/>
    <w:pPr>
      <w:widowControl w:val="false"/>
      <w:suppressAutoHyphens w:val="true"/>
      <w:spacing w:lineRule="exact" w:line="360"/>
      <w:jc w:val="both"/>
    </w:pPr>
    <w:rPr>
      <w:rFonts w:ascii="Arial" w:hAnsi="Arial" w:eastAsia="Times New Roman" w:cs="Times New Roman"/>
      <w:color w:val="000000"/>
      <w:sz w:val="24"/>
      <w:szCs w:val="24"/>
      <w:lang w:eastAsia="ar-SA"/>
    </w:rPr>
  </w:style>
  <w:style w:type="paragraph" w:styleId="Textojustificado" w:customStyle="1">
    <w:name w:val="texto_justificado"/>
    <w:basedOn w:val="Normal"/>
    <w:qFormat/>
    <w:rsid w:val="007c19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qFormat/>
    <w:rsid w:val="000a46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maiusculas" w:customStyle="1">
    <w:name w:val="texto_centralizado_maiusculas"/>
    <w:basedOn w:val="Normal"/>
    <w:qFormat/>
    <w:rsid w:val="000a46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ereirabarreto.sp.gov.br/leipaulogustavo" TargetMode="External"/><Relationship Id="rId3" Type="http://schemas.openxmlformats.org/officeDocument/2006/relationships/hyperlink" Target="https://pereirabarreto.sp.gov.br/leipaulogustavo" TargetMode="External"/><Relationship Id="rId4" Type="http://schemas.openxmlformats.org/officeDocument/2006/relationships/hyperlink" Target="mailto:cultura@pereirabarreto.sp.gov.br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pereirabarreto.sp.gov.br/leipaulogustavo" TargetMode="External"/><Relationship Id="rId7" Type="http://schemas.openxmlformats.org/officeDocument/2006/relationships/hyperlink" Target="https://pereirabarreto.sp.gov.br/leipaulogustavo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4A30-8DB1-455B-8B35-3F80C1D9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LibreOffice/6.3.4.2$Windows_X86_64 LibreOffice_project/60da17e045e08f1793c57c00ba83cdfce946d0aa</Application>
  <Pages>2</Pages>
  <Words>248</Words>
  <Characters>1629</Characters>
  <CharactersWithSpaces>1870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2023-11-05T11:00:00Z</dcterms:created>
  <dc:creator>Priscila Juliê</dc:creator>
  <dc:description/>
  <dc:language>pt-BR</dc:language>
  <cp:lastModifiedBy/>
  <cp:lastPrinted>2022-03-24T16:33:00Z</cp:lastPrinted>
  <dcterms:modified xsi:type="dcterms:W3CDTF">2023-11-10T13:16:04Z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